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A4736" w14:textId="77777777" w:rsidR="00517011" w:rsidRPr="005B6323" w:rsidRDefault="00517011"/>
    <w:p w14:paraId="6A1AA8BF" w14:textId="77777777" w:rsidR="001F0F32" w:rsidRPr="005B6323" w:rsidRDefault="001F0F32"/>
    <w:p w14:paraId="38F6EC8F" w14:textId="7C9AD7AE" w:rsidR="001F0F32" w:rsidRDefault="001D0272" w:rsidP="001967C2">
      <w:pPr>
        <w:jc w:val="center"/>
        <w:rPr>
          <w:rFonts w:ascii="Calibri" w:hAnsi="Calibri"/>
          <w:b/>
        </w:rPr>
      </w:pPr>
      <w:r>
        <w:rPr>
          <w:rFonts w:ascii="Calibri" w:hAnsi="Calibri"/>
          <w:b/>
        </w:rPr>
        <w:t>Hawaii</w:t>
      </w:r>
      <w:r w:rsidR="007E29A5" w:rsidRPr="005B6323">
        <w:rPr>
          <w:rFonts w:ascii="Calibri" w:hAnsi="Calibri"/>
          <w:b/>
        </w:rPr>
        <w:t xml:space="preserve">: Sources of </w:t>
      </w:r>
      <w:r w:rsidR="00314240">
        <w:rPr>
          <w:rFonts w:ascii="Calibri" w:hAnsi="Calibri"/>
          <w:b/>
        </w:rPr>
        <w:t>Adults’</w:t>
      </w:r>
      <w:r w:rsidR="007E29A5" w:rsidRPr="005B6323">
        <w:rPr>
          <w:rFonts w:ascii="Calibri" w:hAnsi="Calibri"/>
          <w:b/>
        </w:rPr>
        <w:t xml:space="preserve"> Coverage</w:t>
      </w:r>
      <w:r w:rsidR="00D5645F">
        <w:rPr>
          <w:rFonts w:ascii="Calibri" w:hAnsi="Calibri"/>
          <w:b/>
        </w:rPr>
        <w:t xml:space="preserve"> by Congressional District, 2016</w:t>
      </w:r>
    </w:p>
    <w:p w14:paraId="0C283341" w14:textId="77777777" w:rsidR="00FF3756" w:rsidRPr="005B6323" w:rsidRDefault="00FF3756" w:rsidP="000138FC">
      <w:pPr>
        <w:jc w:val="center"/>
        <w:rPr>
          <w:rFonts w:ascii="Calibri" w:hAnsi="Calibri"/>
          <w:b/>
        </w:rPr>
      </w:pPr>
    </w:p>
    <w:tbl>
      <w:tblPr>
        <w:tblW w:w="5000" w:type="pct"/>
        <w:tblLook w:val="04A0" w:firstRow="1" w:lastRow="0" w:firstColumn="1" w:lastColumn="0" w:noHBand="0" w:noVBand="1"/>
      </w:tblPr>
      <w:tblGrid>
        <w:gridCol w:w="1324"/>
        <w:gridCol w:w="2655"/>
        <w:gridCol w:w="1168"/>
        <w:gridCol w:w="1249"/>
        <w:gridCol w:w="1034"/>
        <w:gridCol w:w="1029"/>
        <w:gridCol w:w="1117"/>
      </w:tblGrid>
      <w:tr w:rsidR="001D0272" w:rsidRPr="001D0272" w14:paraId="190176F7" w14:textId="77777777" w:rsidTr="001D0272">
        <w:trPr>
          <w:trHeight w:val="1400"/>
        </w:trPr>
        <w:tc>
          <w:tcPr>
            <w:tcW w:w="691" w:type="pct"/>
            <w:tcBorders>
              <w:top w:val="nil"/>
              <w:left w:val="nil"/>
              <w:bottom w:val="single" w:sz="4" w:space="0" w:color="auto"/>
              <w:right w:val="nil"/>
            </w:tcBorders>
            <w:shd w:val="clear" w:color="auto" w:fill="auto"/>
            <w:noWrap/>
            <w:vAlign w:val="bottom"/>
            <w:hideMark/>
          </w:tcPr>
          <w:p w14:paraId="11A36379" w14:textId="77777777" w:rsidR="001D0272" w:rsidRPr="001D0272" w:rsidRDefault="001D0272" w:rsidP="001D0272">
            <w:pPr>
              <w:rPr>
                <w:rFonts w:ascii="Calibri" w:eastAsia="Times New Roman" w:hAnsi="Calibri" w:cs="Times New Roman"/>
                <w:sz w:val="22"/>
                <w:szCs w:val="22"/>
              </w:rPr>
            </w:pPr>
            <w:r w:rsidRPr="001D0272">
              <w:rPr>
                <w:rFonts w:ascii="Calibri" w:eastAsia="Times New Roman" w:hAnsi="Calibri" w:cs="Times New Roman"/>
                <w:sz w:val="22"/>
                <w:szCs w:val="22"/>
              </w:rPr>
              <w:t>State</w:t>
            </w:r>
          </w:p>
        </w:tc>
        <w:tc>
          <w:tcPr>
            <w:tcW w:w="1386" w:type="pct"/>
            <w:tcBorders>
              <w:top w:val="nil"/>
              <w:left w:val="nil"/>
              <w:bottom w:val="single" w:sz="4" w:space="0" w:color="auto"/>
              <w:right w:val="nil"/>
            </w:tcBorders>
            <w:shd w:val="clear" w:color="auto" w:fill="auto"/>
            <w:noWrap/>
            <w:vAlign w:val="bottom"/>
            <w:hideMark/>
          </w:tcPr>
          <w:p w14:paraId="442BD041" w14:textId="77777777" w:rsidR="001D0272" w:rsidRPr="001D0272" w:rsidRDefault="001D0272" w:rsidP="001D0272">
            <w:pPr>
              <w:rPr>
                <w:rFonts w:ascii="Calibri" w:eastAsia="Times New Roman" w:hAnsi="Calibri" w:cs="Times New Roman"/>
                <w:sz w:val="22"/>
                <w:szCs w:val="22"/>
              </w:rPr>
            </w:pPr>
            <w:r w:rsidRPr="001D0272">
              <w:rPr>
                <w:rFonts w:ascii="Calibri" w:eastAsia="Times New Roman" w:hAnsi="Calibri" w:cs="Times New Roman"/>
                <w:sz w:val="22"/>
                <w:szCs w:val="22"/>
              </w:rPr>
              <w:t>Congressional District</w:t>
            </w:r>
          </w:p>
        </w:tc>
        <w:tc>
          <w:tcPr>
            <w:tcW w:w="610" w:type="pct"/>
            <w:tcBorders>
              <w:top w:val="nil"/>
              <w:left w:val="nil"/>
              <w:bottom w:val="single" w:sz="4" w:space="0" w:color="auto"/>
              <w:right w:val="nil"/>
            </w:tcBorders>
            <w:shd w:val="clear" w:color="auto" w:fill="auto"/>
            <w:vAlign w:val="bottom"/>
            <w:hideMark/>
          </w:tcPr>
          <w:p w14:paraId="5FE12966" w14:textId="77777777" w:rsidR="001D0272" w:rsidRPr="001D0272" w:rsidRDefault="001D0272" w:rsidP="001D0272">
            <w:pPr>
              <w:rPr>
                <w:rFonts w:ascii="Calibri" w:eastAsia="Times New Roman" w:hAnsi="Calibri" w:cs="Times New Roman"/>
                <w:sz w:val="22"/>
                <w:szCs w:val="22"/>
              </w:rPr>
            </w:pPr>
            <w:r w:rsidRPr="001D0272">
              <w:rPr>
                <w:rFonts w:ascii="Calibri" w:eastAsia="Times New Roman" w:hAnsi="Calibri" w:cs="Times New Roman"/>
                <w:sz w:val="22"/>
                <w:szCs w:val="22"/>
              </w:rPr>
              <w:t>Percent of adults with Medicaid</w:t>
            </w:r>
          </w:p>
        </w:tc>
        <w:tc>
          <w:tcPr>
            <w:tcW w:w="652" w:type="pct"/>
            <w:tcBorders>
              <w:top w:val="nil"/>
              <w:left w:val="nil"/>
              <w:bottom w:val="single" w:sz="4" w:space="0" w:color="auto"/>
              <w:right w:val="nil"/>
            </w:tcBorders>
            <w:shd w:val="clear" w:color="auto" w:fill="auto"/>
            <w:vAlign w:val="bottom"/>
            <w:hideMark/>
          </w:tcPr>
          <w:p w14:paraId="5BFE1B73" w14:textId="77777777" w:rsidR="001D0272" w:rsidRPr="001D0272" w:rsidRDefault="001D0272" w:rsidP="001D0272">
            <w:pPr>
              <w:rPr>
                <w:rFonts w:ascii="Calibri" w:eastAsia="Times New Roman" w:hAnsi="Calibri" w:cs="Times New Roman"/>
                <w:sz w:val="22"/>
                <w:szCs w:val="22"/>
              </w:rPr>
            </w:pPr>
            <w:r w:rsidRPr="001D0272">
              <w:rPr>
                <w:rFonts w:ascii="Calibri" w:eastAsia="Times New Roman" w:hAnsi="Calibri" w:cs="Times New Roman"/>
                <w:sz w:val="22"/>
                <w:szCs w:val="22"/>
              </w:rPr>
              <w:t>Percent of adults with employer-sponsored insurance</w:t>
            </w:r>
          </w:p>
        </w:tc>
        <w:tc>
          <w:tcPr>
            <w:tcW w:w="540" w:type="pct"/>
            <w:tcBorders>
              <w:top w:val="nil"/>
              <w:left w:val="nil"/>
              <w:bottom w:val="single" w:sz="4" w:space="0" w:color="auto"/>
              <w:right w:val="nil"/>
            </w:tcBorders>
            <w:shd w:val="clear" w:color="auto" w:fill="auto"/>
            <w:vAlign w:val="bottom"/>
            <w:hideMark/>
          </w:tcPr>
          <w:p w14:paraId="3E6FEC1C" w14:textId="77777777" w:rsidR="001D0272" w:rsidRPr="001D0272" w:rsidRDefault="001D0272" w:rsidP="001D0272">
            <w:pPr>
              <w:rPr>
                <w:rFonts w:ascii="Calibri" w:eastAsia="Times New Roman" w:hAnsi="Calibri" w:cs="Times New Roman"/>
                <w:sz w:val="22"/>
                <w:szCs w:val="22"/>
              </w:rPr>
            </w:pPr>
            <w:r w:rsidRPr="001D0272">
              <w:rPr>
                <w:rFonts w:ascii="Calibri" w:eastAsia="Times New Roman" w:hAnsi="Calibri" w:cs="Times New Roman"/>
                <w:sz w:val="22"/>
                <w:szCs w:val="22"/>
              </w:rPr>
              <w:t>Percent of adults with direct purchase</w:t>
            </w:r>
          </w:p>
        </w:tc>
        <w:tc>
          <w:tcPr>
            <w:tcW w:w="537" w:type="pct"/>
            <w:tcBorders>
              <w:top w:val="nil"/>
              <w:left w:val="nil"/>
              <w:bottom w:val="single" w:sz="4" w:space="0" w:color="auto"/>
              <w:right w:val="nil"/>
            </w:tcBorders>
            <w:shd w:val="clear" w:color="auto" w:fill="auto"/>
            <w:vAlign w:val="bottom"/>
            <w:hideMark/>
          </w:tcPr>
          <w:p w14:paraId="66C1C623" w14:textId="77777777" w:rsidR="001D0272" w:rsidRPr="001D0272" w:rsidRDefault="001D0272" w:rsidP="001D0272">
            <w:pPr>
              <w:rPr>
                <w:rFonts w:ascii="Calibri" w:eastAsia="Times New Roman" w:hAnsi="Calibri" w:cs="Times New Roman"/>
                <w:sz w:val="22"/>
                <w:szCs w:val="22"/>
              </w:rPr>
            </w:pPr>
            <w:r w:rsidRPr="001D0272">
              <w:rPr>
                <w:rFonts w:ascii="Calibri" w:eastAsia="Times New Roman" w:hAnsi="Calibri" w:cs="Times New Roman"/>
                <w:sz w:val="22"/>
                <w:szCs w:val="22"/>
              </w:rPr>
              <w:t>Percent of adults with other coverage</w:t>
            </w:r>
          </w:p>
        </w:tc>
        <w:tc>
          <w:tcPr>
            <w:tcW w:w="583" w:type="pct"/>
            <w:tcBorders>
              <w:top w:val="nil"/>
              <w:left w:val="nil"/>
              <w:bottom w:val="single" w:sz="4" w:space="0" w:color="auto"/>
              <w:right w:val="nil"/>
            </w:tcBorders>
            <w:shd w:val="clear" w:color="auto" w:fill="auto"/>
            <w:vAlign w:val="bottom"/>
            <w:hideMark/>
          </w:tcPr>
          <w:p w14:paraId="32DB0FFF" w14:textId="77777777" w:rsidR="001D0272" w:rsidRPr="001D0272" w:rsidRDefault="001D0272" w:rsidP="001D0272">
            <w:pPr>
              <w:rPr>
                <w:rFonts w:ascii="Calibri" w:eastAsia="Times New Roman" w:hAnsi="Calibri" w:cs="Times New Roman"/>
                <w:sz w:val="22"/>
                <w:szCs w:val="22"/>
              </w:rPr>
            </w:pPr>
            <w:r w:rsidRPr="001D0272">
              <w:rPr>
                <w:rFonts w:ascii="Calibri" w:eastAsia="Times New Roman" w:hAnsi="Calibri" w:cs="Times New Roman"/>
                <w:sz w:val="22"/>
                <w:szCs w:val="22"/>
              </w:rPr>
              <w:t>Percent of adults who are uninsured</w:t>
            </w:r>
          </w:p>
        </w:tc>
      </w:tr>
      <w:tr w:rsidR="001D0272" w:rsidRPr="001D0272" w14:paraId="7403E5CD" w14:textId="77777777" w:rsidTr="001D0272">
        <w:trPr>
          <w:trHeight w:val="280"/>
        </w:trPr>
        <w:tc>
          <w:tcPr>
            <w:tcW w:w="691" w:type="pct"/>
            <w:tcBorders>
              <w:top w:val="single" w:sz="4" w:space="0" w:color="auto"/>
              <w:left w:val="nil"/>
              <w:bottom w:val="nil"/>
              <w:right w:val="nil"/>
            </w:tcBorders>
            <w:shd w:val="clear" w:color="auto" w:fill="auto"/>
            <w:noWrap/>
            <w:vAlign w:val="bottom"/>
            <w:hideMark/>
          </w:tcPr>
          <w:p w14:paraId="683DA696" w14:textId="77777777" w:rsidR="001D0272" w:rsidRPr="001D0272" w:rsidRDefault="001D0272" w:rsidP="001D0272">
            <w:pPr>
              <w:rPr>
                <w:rFonts w:ascii="Calibri" w:eastAsia="Times New Roman" w:hAnsi="Calibri" w:cs="Times New Roman"/>
                <w:sz w:val="22"/>
                <w:szCs w:val="22"/>
              </w:rPr>
            </w:pPr>
            <w:r w:rsidRPr="001D0272">
              <w:rPr>
                <w:rFonts w:ascii="Calibri" w:eastAsia="Times New Roman" w:hAnsi="Calibri" w:cs="Times New Roman"/>
                <w:sz w:val="22"/>
                <w:szCs w:val="22"/>
              </w:rPr>
              <w:t>Hawaii</w:t>
            </w:r>
          </w:p>
        </w:tc>
        <w:tc>
          <w:tcPr>
            <w:tcW w:w="1386" w:type="pct"/>
            <w:tcBorders>
              <w:top w:val="single" w:sz="4" w:space="0" w:color="auto"/>
              <w:left w:val="nil"/>
              <w:bottom w:val="nil"/>
              <w:right w:val="nil"/>
            </w:tcBorders>
            <w:shd w:val="clear" w:color="auto" w:fill="auto"/>
            <w:noWrap/>
            <w:vAlign w:val="bottom"/>
            <w:hideMark/>
          </w:tcPr>
          <w:p w14:paraId="202CC5ED" w14:textId="77777777" w:rsidR="001D0272" w:rsidRPr="001D0272" w:rsidRDefault="001D0272" w:rsidP="001D0272">
            <w:pPr>
              <w:rPr>
                <w:rFonts w:ascii="Calibri" w:eastAsia="Times New Roman" w:hAnsi="Calibri" w:cs="Times New Roman"/>
                <w:sz w:val="22"/>
                <w:szCs w:val="22"/>
              </w:rPr>
            </w:pPr>
            <w:r w:rsidRPr="001D0272">
              <w:rPr>
                <w:rFonts w:ascii="Calibri" w:eastAsia="Times New Roman" w:hAnsi="Calibri" w:cs="Times New Roman"/>
                <w:sz w:val="22"/>
                <w:szCs w:val="22"/>
              </w:rPr>
              <w:t xml:space="preserve">Congressional District 1 </w:t>
            </w:r>
          </w:p>
        </w:tc>
        <w:tc>
          <w:tcPr>
            <w:tcW w:w="610" w:type="pct"/>
            <w:tcBorders>
              <w:top w:val="single" w:sz="4" w:space="0" w:color="auto"/>
              <w:left w:val="nil"/>
              <w:bottom w:val="nil"/>
              <w:right w:val="nil"/>
            </w:tcBorders>
            <w:shd w:val="clear" w:color="auto" w:fill="auto"/>
            <w:noWrap/>
            <w:vAlign w:val="bottom"/>
            <w:hideMark/>
          </w:tcPr>
          <w:p w14:paraId="70B1CB1E" w14:textId="77777777" w:rsidR="001D0272" w:rsidRPr="001D0272" w:rsidRDefault="001D0272" w:rsidP="001D0272">
            <w:pPr>
              <w:jc w:val="right"/>
              <w:rPr>
                <w:rFonts w:ascii="Calibri" w:eastAsia="Times New Roman" w:hAnsi="Calibri" w:cs="Times New Roman"/>
                <w:sz w:val="22"/>
                <w:szCs w:val="22"/>
              </w:rPr>
            </w:pPr>
            <w:r w:rsidRPr="001D0272">
              <w:rPr>
                <w:rFonts w:ascii="Calibri" w:eastAsia="Times New Roman" w:hAnsi="Calibri" w:cs="Times New Roman"/>
                <w:sz w:val="22"/>
                <w:szCs w:val="22"/>
              </w:rPr>
              <w:t>9%</w:t>
            </w:r>
          </w:p>
        </w:tc>
        <w:tc>
          <w:tcPr>
            <w:tcW w:w="652" w:type="pct"/>
            <w:tcBorders>
              <w:top w:val="single" w:sz="4" w:space="0" w:color="auto"/>
              <w:left w:val="nil"/>
              <w:bottom w:val="nil"/>
              <w:right w:val="nil"/>
            </w:tcBorders>
            <w:shd w:val="clear" w:color="auto" w:fill="auto"/>
            <w:noWrap/>
            <w:vAlign w:val="bottom"/>
            <w:hideMark/>
          </w:tcPr>
          <w:p w14:paraId="6FCA3CAD" w14:textId="77777777" w:rsidR="001D0272" w:rsidRPr="001D0272" w:rsidRDefault="001D0272" w:rsidP="001D0272">
            <w:pPr>
              <w:jc w:val="right"/>
              <w:rPr>
                <w:rFonts w:ascii="Calibri" w:eastAsia="Times New Roman" w:hAnsi="Calibri" w:cs="Times New Roman"/>
                <w:sz w:val="22"/>
                <w:szCs w:val="22"/>
              </w:rPr>
            </w:pPr>
            <w:r w:rsidRPr="001D0272">
              <w:rPr>
                <w:rFonts w:ascii="Calibri" w:eastAsia="Times New Roman" w:hAnsi="Calibri" w:cs="Times New Roman"/>
                <w:sz w:val="22"/>
                <w:szCs w:val="22"/>
              </w:rPr>
              <w:t>64%</w:t>
            </w:r>
          </w:p>
        </w:tc>
        <w:tc>
          <w:tcPr>
            <w:tcW w:w="540" w:type="pct"/>
            <w:tcBorders>
              <w:top w:val="single" w:sz="4" w:space="0" w:color="auto"/>
              <w:left w:val="nil"/>
              <w:bottom w:val="nil"/>
              <w:right w:val="nil"/>
            </w:tcBorders>
            <w:shd w:val="clear" w:color="auto" w:fill="auto"/>
            <w:noWrap/>
            <w:vAlign w:val="bottom"/>
            <w:hideMark/>
          </w:tcPr>
          <w:p w14:paraId="3C869F93" w14:textId="77777777" w:rsidR="001D0272" w:rsidRPr="001D0272" w:rsidRDefault="001D0272" w:rsidP="001D0272">
            <w:pPr>
              <w:jc w:val="right"/>
              <w:rPr>
                <w:rFonts w:ascii="Calibri" w:eastAsia="Times New Roman" w:hAnsi="Calibri" w:cs="Times New Roman"/>
                <w:sz w:val="22"/>
                <w:szCs w:val="22"/>
              </w:rPr>
            </w:pPr>
            <w:r w:rsidRPr="001D0272">
              <w:rPr>
                <w:rFonts w:ascii="Calibri" w:eastAsia="Times New Roman" w:hAnsi="Calibri" w:cs="Times New Roman"/>
                <w:sz w:val="22"/>
                <w:szCs w:val="22"/>
              </w:rPr>
              <w:t>6%</w:t>
            </w:r>
          </w:p>
        </w:tc>
        <w:tc>
          <w:tcPr>
            <w:tcW w:w="537" w:type="pct"/>
            <w:tcBorders>
              <w:top w:val="single" w:sz="4" w:space="0" w:color="auto"/>
              <w:left w:val="nil"/>
              <w:bottom w:val="nil"/>
              <w:right w:val="nil"/>
            </w:tcBorders>
            <w:shd w:val="clear" w:color="auto" w:fill="auto"/>
            <w:noWrap/>
            <w:vAlign w:val="bottom"/>
            <w:hideMark/>
          </w:tcPr>
          <w:p w14:paraId="13A4A571" w14:textId="77777777" w:rsidR="001D0272" w:rsidRPr="001D0272" w:rsidRDefault="001D0272" w:rsidP="001D0272">
            <w:pPr>
              <w:jc w:val="right"/>
              <w:rPr>
                <w:rFonts w:ascii="Calibri" w:eastAsia="Times New Roman" w:hAnsi="Calibri" w:cs="Times New Roman"/>
                <w:sz w:val="22"/>
                <w:szCs w:val="22"/>
              </w:rPr>
            </w:pPr>
            <w:r w:rsidRPr="001D0272">
              <w:rPr>
                <w:rFonts w:ascii="Calibri" w:eastAsia="Times New Roman" w:hAnsi="Calibri" w:cs="Times New Roman"/>
                <w:sz w:val="22"/>
                <w:szCs w:val="22"/>
              </w:rPr>
              <w:t>16%</w:t>
            </w:r>
          </w:p>
        </w:tc>
        <w:tc>
          <w:tcPr>
            <w:tcW w:w="583" w:type="pct"/>
            <w:tcBorders>
              <w:top w:val="single" w:sz="4" w:space="0" w:color="auto"/>
              <w:left w:val="nil"/>
              <w:bottom w:val="nil"/>
              <w:right w:val="nil"/>
            </w:tcBorders>
            <w:shd w:val="clear" w:color="auto" w:fill="auto"/>
            <w:noWrap/>
            <w:vAlign w:val="bottom"/>
            <w:hideMark/>
          </w:tcPr>
          <w:p w14:paraId="2E6BAE21" w14:textId="77777777" w:rsidR="001D0272" w:rsidRPr="001D0272" w:rsidRDefault="001D0272" w:rsidP="001D0272">
            <w:pPr>
              <w:jc w:val="right"/>
              <w:rPr>
                <w:rFonts w:ascii="Calibri" w:eastAsia="Times New Roman" w:hAnsi="Calibri" w:cs="Times New Roman"/>
                <w:sz w:val="22"/>
                <w:szCs w:val="22"/>
              </w:rPr>
            </w:pPr>
            <w:r w:rsidRPr="001D0272">
              <w:rPr>
                <w:rFonts w:ascii="Calibri" w:eastAsia="Times New Roman" w:hAnsi="Calibri" w:cs="Times New Roman"/>
                <w:sz w:val="22"/>
                <w:szCs w:val="22"/>
              </w:rPr>
              <w:t>4%</w:t>
            </w:r>
          </w:p>
        </w:tc>
      </w:tr>
      <w:tr w:rsidR="001D0272" w:rsidRPr="001D0272" w14:paraId="7D17295D" w14:textId="77777777" w:rsidTr="001D0272">
        <w:trPr>
          <w:trHeight w:val="280"/>
        </w:trPr>
        <w:tc>
          <w:tcPr>
            <w:tcW w:w="691" w:type="pct"/>
            <w:tcBorders>
              <w:top w:val="nil"/>
              <w:left w:val="nil"/>
              <w:bottom w:val="nil"/>
              <w:right w:val="nil"/>
            </w:tcBorders>
            <w:shd w:val="clear" w:color="auto" w:fill="auto"/>
            <w:noWrap/>
            <w:vAlign w:val="bottom"/>
            <w:hideMark/>
          </w:tcPr>
          <w:p w14:paraId="5493E40E" w14:textId="77777777" w:rsidR="001D0272" w:rsidRPr="001D0272" w:rsidRDefault="001D0272" w:rsidP="001D0272">
            <w:pPr>
              <w:rPr>
                <w:rFonts w:ascii="Calibri" w:eastAsia="Times New Roman" w:hAnsi="Calibri" w:cs="Times New Roman"/>
                <w:sz w:val="22"/>
                <w:szCs w:val="22"/>
              </w:rPr>
            </w:pPr>
            <w:r w:rsidRPr="001D0272">
              <w:rPr>
                <w:rFonts w:ascii="Calibri" w:eastAsia="Times New Roman" w:hAnsi="Calibri" w:cs="Times New Roman"/>
                <w:sz w:val="22"/>
                <w:szCs w:val="22"/>
              </w:rPr>
              <w:t>Hawaii</w:t>
            </w:r>
          </w:p>
        </w:tc>
        <w:tc>
          <w:tcPr>
            <w:tcW w:w="1386" w:type="pct"/>
            <w:tcBorders>
              <w:top w:val="nil"/>
              <w:left w:val="nil"/>
              <w:bottom w:val="nil"/>
              <w:right w:val="nil"/>
            </w:tcBorders>
            <w:shd w:val="clear" w:color="auto" w:fill="auto"/>
            <w:noWrap/>
            <w:vAlign w:val="bottom"/>
            <w:hideMark/>
          </w:tcPr>
          <w:p w14:paraId="48A0CD38" w14:textId="77777777" w:rsidR="001D0272" w:rsidRPr="001D0272" w:rsidRDefault="001D0272" w:rsidP="001D0272">
            <w:pPr>
              <w:rPr>
                <w:rFonts w:ascii="Calibri" w:eastAsia="Times New Roman" w:hAnsi="Calibri" w:cs="Times New Roman"/>
                <w:sz w:val="22"/>
                <w:szCs w:val="22"/>
              </w:rPr>
            </w:pPr>
            <w:r w:rsidRPr="001D0272">
              <w:rPr>
                <w:rFonts w:ascii="Calibri" w:eastAsia="Times New Roman" w:hAnsi="Calibri" w:cs="Times New Roman"/>
                <w:sz w:val="22"/>
                <w:szCs w:val="22"/>
              </w:rPr>
              <w:t xml:space="preserve">Congressional District 2 </w:t>
            </w:r>
          </w:p>
        </w:tc>
        <w:tc>
          <w:tcPr>
            <w:tcW w:w="610" w:type="pct"/>
            <w:tcBorders>
              <w:top w:val="nil"/>
              <w:left w:val="nil"/>
              <w:bottom w:val="nil"/>
              <w:right w:val="nil"/>
            </w:tcBorders>
            <w:shd w:val="clear" w:color="auto" w:fill="auto"/>
            <w:noWrap/>
            <w:vAlign w:val="bottom"/>
            <w:hideMark/>
          </w:tcPr>
          <w:p w14:paraId="5BEDB8E8" w14:textId="77777777" w:rsidR="001D0272" w:rsidRPr="001D0272" w:rsidRDefault="001D0272" w:rsidP="001D0272">
            <w:pPr>
              <w:jc w:val="right"/>
              <w:rPr>
                <w:rFonts w:ascii="Calibri" w:eastAsia="Times New Roman" w:hAnsi="Calibri" w:cs="Times New Roman"/>
                <w:sz w:val="22"/>
                <w:szCs w:val="22"/>
              </w:rPr>
            </w:pPr>
            <w:r w:rsidRPr="001D0272">
              <w:rPr>
                <w:rFonts w:ascii="Calibri" w:eastAsia="Times New Roman" w:hAnsi="Calibri" w:cs="Times New Roman"/>
                <w:sz w:val="22"/>
                <w:szCs w:val="22"/>
              </w:rPr>
              <w:t>14%</w:t>
            </w:r>
          </w:p>
        </w:tc>
        <w:tc>
          <w:tcPr>
            <w:tcW w:w="652" w:type="pct"/>
            <w:tcBorders>
              <w:top w:val="nil"/>
              <w:left w:val="nil"/>
              <w:bottom w:val="nil"/>
              <w:right w:val="nil"/>
            </w:tcBorders>
            <w:shd w:val="clear" w:color="auto" w:fill="auto"/>
            <w:noWrap/>
            <w:vAlign w:val="bottom"/>
            <w:hideMark/>
          </w:tcPr>
          <w:p w14:paraId="49DB74C5" w14:textId="77777777" w:rsidR="001D0272" w:rsidRPr="001D0272" w:rsidRDefault="001D0272" w:rsidP="001D0272">
            <w:pPr>
              <w:jc w:val="right"/>
              <w:rPr>
                <w:rFonts w:ascii="Calibri" w:eastAsia="Times New Roman" w:hAnsi="Calibri" w:cs="Times New Roman"/>
                <w:sz w:val="22"/>
                <w:szCs w:val="22"/>
              </w:rPr>
            </w:pPr>
            <w:r w:rsidRPr="001D0272">
              <w:rPr>
                <w:rFonts w:ascii="Calibri" w:eastAsia="Times New Roman" w:hAnsi="Calibri" w:cs="Times New Roman"/>
                <w:sz w:val="22"/>
                <w:szCs w:val="22"/>
              </w:rPr>
              <w:t>60%</w:t>
            </w:r>
          </w:p>
        </w:tc>
        <w:tc>
          <w:tcPr>
            <w:tcW w:w="540" w:type="pct"/>
            <w:tcBorders>
              <w:top w:val="nil"/>
              <w:left w:val="nil"/>
              <w:bottom w:val="nil"/>
              <w:right w:val="nil"/>
            </w:tcBorders>
            <w:shd w:val="clear" w:color="auto" w:fill="auto"/>
            <w:noWrap/>
            <w:vAlign w:val="bottom"/>
            <w:hideMark/>
          </w:tcPr>
          <w:p w14:paraId="031B9744" w14:textId="77777777" w:rsidR="001D0272" w:rsidRPr="001D0272" w:rsidRDefault="001D0272" w:rsidP="001D0272">
            <w:pPr>
              <w:jc w:val="right"/>
              <w:rPr>
                <w:rFonts w:ascii="Calibri" w:eastAsia="Times New Roman" w:hAnsi="Calibri" w:cs="Times New Roman"/>
                <w:sz w:val="22"/>
                <w:szCs w:val="22"/>
              </w:rPr>
            </w:pPr>
            <w:r w:rsidRPr="001D0272">
              <w:rPr>
                <w:rFonts w:ascii="Calibri" w:eastAsia="Times New Roman" w:hAnsi="Calibri" w:cs="Times New Roman"/>
                <w:sz w:val="22"/>
                <w:szCs w:val="22"/>
              </w:rPr>
              <w:t>7%</w:t>
            </w:r>
          </w:p>
        </w:tc>
        <w:tc>
          <w:tcPr>
            <w:tcW w:w="537" w:type="pct"/>
            <w:tcBorders>
              <w:top w:val="nil"/>
              <w:left w:val="nil"/>
              <w:bottom w:val="nil"/>
              <w:right w:val="nil"/>
            </w:tcBorders>
            <w:shd w:val="clear" w:color="auto" w:fill="auto"/>
            <w:noWrap/>
            <w:vAlign w:val="bottom"/>
            <w:hideMark/>
          </w:tcPr>
          <w:p w14:paraId="5486BC2E" w14:textId="77777777" w:rsidR="001D0272" w:rsidRPr="001D0272" w:rsidRDefault="001D0272" w:rsidP="001D0272">
            <w:pPr>
              <w:jc w:val="right"/>
              <w:rPr>
                <w:rFonts w:ascii="Calibri" w:eastAsia="Times New Roman" w:hAnsi="Calibri" w:cs="Times New Roman"/>
                <w:sz w:val="22"/>
                <w:szCs w:val="22"/>
              </w:rPr>
            </w:pPr>
            <w:r w:rsidRPr="001D0272">
              <w:rPr>
                <w:rFonts w:ascii="Calibri" w:eastAsia="Times New Roman" w:hAnsi="Calibri" w:cs="Times New Roman"/>
                <w:sz w:val="22"/>
                <w:szCs w:val="22"/>
              </w:rPr>
              <w:t>13%</w:t>
            </w:r>
          </w:p>
        </w:tc>
        <w:tc>
          <w:tcPr>
            <w:tcW w:w="583" w:type="pct"/>
            <w:tcBorders>
              <w:top w:val="nil"/>
              <w:left w:val="nil"/>
              <w:bottom w:val="nil"/>
              <w:right w:val="nil"/>
            </w:tcBorders>
            <w:shd w:val="clear" w:color="auto" w:fill="auto"/>
            <w:noWrap/>
            <w:vAlign w:val="bottom"/>
            <w:hideMark/>
          </w:tcPr>
          <w:p w14:paraId="4FEE1E8F" w14:textId="77777777" w:rsidR="001D0272" w:rsidRPr="001D0272" w:rsidRDefault="001D0272" w:rsidP="001D0272">
            <w:pPr>
              <w:jc w:val="right"/>
              <w:rPr>
                <w:rFonts w:ascii="Calibri" w:eastAsia="Times New Roman" w:hAnsi="Calibri" w:cs="Times New Roman"/>
                <w:sz w:val="22"/>
                <w:szCs w:val="22"/>
              </w:rPr>
            </w:pPr>
            <w:r w:rsidRPr="001D0272">
              <w:rPr>
                <w:rFonts w:ascii="Calibri" w:eastAsia="Times New Roman" w:hAnsi="Calibri" w:cs="Times New Roman"/>
                <w:sz w:val="22"/>
                <w:szCs w:val="22"/>
              </w:rPr>
              <w:t>6%</w:t>
            </w:r>
          </w:p>
        </w:tc>
      </w:tr>
    </w:tbl>
    <w:p w14:paraId="65A9BFA5" w14:textId="77777777" w:rsidR="001F0F32" w:rsidRPr="005B6323" w:rsidRDefault="001F0F32"/>
    <w:p w14:paraId="517050E9" w14:textId="77777777" w:rsidR="009D6F86" w:rsidRDefault="009D6F86" w:rsidP="003D339E"/>
    <w:p w14:paraId="60F840C4" w14:textId="24523D99" w:rsidR="003D339E" w:rsidRPr="005B6323" w:rsidRDefault="003D339E" w:rsidP="003D339E">
      <w:pPr>
        <w:rPr>
          <w:rFonts w:ascii="Arial" w:eastAsia="Times New Roman" w:hAnsi="Arial" w:cs="Arial"/>
          <w:sz w:val="20"/>
          <w:szCs w:val="20"/>
          <w:shd w:val="clear" w:color="auto" w:fill="FFFFFF"/>
        </w:rPr>
      </w:pPr>
      <w:r w:rsidRPr="005B6323">
        <w:rPr>
          <w:rFonts w:ascii="Arial" w:eastAsia="Times New Roman" w:hAnsi="Arial" w:cs="Arial"/>
          <w:b/>
          <w:sz w:val="20"/>
          <w:szCs w:val="20"/>
        </w:rPr>
        <w:t>Notes</w:t>
      </w:r>
      <w:r w:rsidRPr="005B6323">
        <w:rPr>
          <w:rFonts w:ascii="Arial" w:eastAsia="Times New Roman" w:hAnsi="Arial" w:cs="Arial"/>
          <w:sz w:val="20"/>
          <w:szCs w:val="20"/>
        </w:rPr>
        <w:t xml:space="preserve">: </w:t>
      </w:r>
      <w:r w:rsidR="00064D0E">
        <w:rPr>
          <w:rFonts w:ascii="Arial" w:eastAsia="Times New Roman" w:hAnsi="Arial" w:cs="Arial"/>
          <w:sz w:val="20"/>
          <w:szCs w:val="20"/>
        </w:rPr>
        <w:t>Adults</w:t>
      </w:r>
      <w:r w:rsidRPr="003B0B12">
        <w:rPr>
          <w:rFonts w:ascii="Arial" w:eastAsia="Times New Roman" w:hAnsi="Arial" w:cs="Arial"/>
          <w:sz w:val="20"/>
          <w:szCs w:val="20"/>
        </w:rPr>
        <w:t xml:space="preserve"> are defined as 18</w:t>
      </w:r>
      <w:r w:rsidR="00064D0E">
        <w:rPr>
          <w:rFonts w:ascii="Arial" w:eastAsia="Times New Roman" w:hAnsi="Arial" w:cs="Arial"/>
          <w:sz w:val="20"/>
          <w:szCs w:val="20"/>
        </w:rPr>
        <w:t>-64</w:t>
      </w:r>
      <w:r w:rsidRPr="003B0B12">
        <w:rPr>
          <w:rFonts w:ascii="Arial" w:eastAsia="Times New Roman" w:hAnsi="Arial" w:cs="Arial"/>
          <w:sz w:val="20"/>
          <w:szCs w:val="20"/>
        </w:rPr>
        <w:t xml:space="preserve"> years of age</w:t>
      </w:r>
      <w:r w:rsidRPr="005B6323">
        <w:rPr>
          <w:rFonts w:ascii="Arial" w:eastAsia="Times New Roman" w:hAnsi="Arial" w:cs="Arial"/>
          <w:sz w:val="20"/>
          <w:szCs w:val="20"/>
        </w:rPr>
        <w:t xml:space="preserve">. </w:t>
      </w:r>
      <w:r w:rsidRPr="003D339E">
        <w:rPr>
          <w:rFonts w:ascii="Arial" w:eastAsia="Times New Roman" w:hAnsi="Arial" w:cs="Arial"/>
          <w:sz w:val="20"/>
          <w:szCs w:val="20"/>
        </w:rPr>
        <w:t>Other coverage includes Medicare, TRICARE, VA and two or more types of coverage.</w:t>
      </w:r>
      <w:r w:rsidRPr="005B6323">
        <w:rPr>
          <w:rFonts w:ascii="Arial" w:eastAsia="Times New Roman" w:hAnsi="Arial" w:cs="Arial"/>
          <w:sz w:val="20"/>
          <w:szCs w:val="20"/>
          <w:shd w:val="clear" w:color="auto" w:fill="FFFFFF"/>
        </w:rPr>
        <w:t xml:space="preserve"> </w:t>
      </w:r>
      <w:r w:rsidRPr="003D339E">
        <w:rPr>
          <w:rFonts w:ascii="Arial" w:eastAsia="Times New Roman" w:hAnsi="Arial" w:cs="Arial"/>
          <w:sz w:val="20"/>
          <w:szCs w:val="20"/>
        </w:rPr>
        <w:t>Direct-purchase i</w:t>
      </w:r>
      <w:bookmarkStart w:id="0" w:name="_GoBack"/>
      <w:bookmarkEnd w:id="0"/>
      <w:r w:rsidRPr="003D339E">
        <w:rPr>
          <w:rFonts w:ascii="Arial" w:eastAsia="Times New Roman" w:hAnsi="Arial" w:cs="Arial"/>
          <w:sz w:val="20"/>
          <w:szCs w:val="20"/>
        </w:rPr>
        <w:t>ncludes coverage through the marketplace.</w:t>
      </w:r>
      <w:r w:rsidRPr="005B6323">
        <w:rPr>
          <w:rFonts w:ascii="Arial" w:eastAsia="Times New Roman" w:hAnsi="Arial" w:cs="Arial"/>
          <w:sz w:val="20"/>
          <w:szCs w:val="20"/>
        </w:rPr>
        <w:t xml:space="preserve"> </w:t>
      </w:r>
      <w:r w:rsidRPr="003D339E">
        <w:rPr>
          <w:rFonts w:ascii="Arial" w:eastAsia="Times New Roman" w:hAnsi="Arial" w:cs="Arial"/>
          <w:sz w:val="20"/>
          <w:szCs w:val="20"/>
        </w:rPr>
        <w:t>The Census Bureau provides the following categories of coverage for respondents to indicate source of health insurance: current or former employer, purchased directly from an insurance company, Medicare, Medicaid or means-tested public coverage (includes CHIP), TRICARE/military health coverage, VA health care, Indian Health Service (IHS), or other. Individuals who indicate IHS as their only source of health coverage do not have comprehensive coverage and are considered to be uninsured.</w:t>
      </w:r>
      <w:r w:rsidRPr="005B6323">
        <w:rPr>
          <w:rFonts w:ascii="Arial" w:eastAsia="Times New Roman" w:hAnsi="Arial" w:cs="Arial"/>
          <w:sz w:val="20"/>
          <w:szCs w:val="20"/>
          <w:shd w:val="clear" w:color="auto" w:fill="FFFFFF"/>
        </w:rPr>
        <w:t xml:space="preserve"> The congressional district boundaries represent those</w:t>
      </w:r>
      <w:r w:rsidR="00324EE2">
        <w:rPr>
          <w:rFonts w:ascii="Arial" w:eastAsia="Times New Roman" w:hAnsi="Arial" w:cs="Arial"/>
          <w:sz w:val="20"/>
          <w:szCs w:val="20"/>
          <w:shd w:val="clear" w:color="auto" w:fill="FFFFFF"/>
        </w:rPr>
        <w:t xml:space="preserve"> that were in effect for the 114</w:t>
      </w:r>
      <w:r w:rsidRPr="005B6323">
        <w:rPr>
          <w:rFonts w:ascii="Arial" w:eastAsia="Times New Roman" w:hAnsi="Arial" w:cs="Arial"/>
          <w:sz w:val="20"/>
          <w:szCs w:val="20"/>
          <w:shd w:val="clear" w:color="auto" w:fill="FFFFFF"/>
        </w:rPr>
        <w:t>th Congress.</w:t>
      </w:r>
    </w:p>
    <w:p w14:paraId="2ED98EC6" w14:textId="77777777" w:rsidR="003D339E" w:rsidRPr="005B6323" w:rsidRDefault="003D339E" w:rsidP="003D339E">
      <w:pPr>
        <w:rPr>
          <w:rFonts w:ascii="Arial" w:eastAsia="Times New Roman" w:hAnsi="Arial" w:cs="Arial"/>
          <w:sz w:val="20"/>
          <w:szCs w:val="20"/>
        </w:rPr>
      </w:pPr>
    </w:p>
    <w:p w14:paraId="6B470729" w14:textId="3FA1E007" w:rsidR="003D339E" w:rsidRPr="005B6323" w:rsidRDefault="003D339E" w:rsidP="003D339E">
      <w:pPr>
        <w:rPr>
          <w:rFonts w:ascii="Arial" w:eastAsia="Times New Roman" w:hAnsi="Arial" w:cs="Arial"/>
          <w:sz w:val="20"/>
          <w:szCs w:val="20"/>
        </w:rPr>
      </w:pPr>
      <w:r w:rsidRPr="005B6323">
        <w:rPr>
          <w:rFonts w:ascii="Arial" w:eastAsia="Times New Roman" w:hAnsi="Arial" w:cs="Arial"/>
          <w:b/>
          <w:sz w:val="20"/>
          <w:szCs w:val="20"/>
        </w:rPr>
        <w:t>Source</w:t>
      </w:r>
      <w:r w:rsidRPr="005B6323">
        <w:rPr>
          <w:rFonts w:ascii="Arial" w:eastAsia="Times New Roman" w:hAnsi="Arial" w:cs="Arial"/>
          <w:sz w:val="20"/>
          <w:szCs w:val="20"/>
        </w:rPr>
        <w:t>: Georgetown University Center for Children and Families analysis of the single-year estimat</w:t>
      </w:r>
      <w:r w:rsidR="00D5645F">
        <w:rPr>
          <w:rFonts w:ascii="Arial" w:eastAsia="Times New Roman" w:hAnsi="Arial" w:cs="Arial"/>
          <w:sz w:val="20"/>
          <w:szCs w:val="20"/>
        </w:rPr>
        <w:t>es of summary data from the 2016</w:t>
      </w:r>
      <w:r w:rsidRPr="005B6323">
        <w:rPr>
          <w:rFonts w:ascii="Arial" w:eastAsia="Times New Roman" w:hAnsi="Arial" w:cs="Arial"/>
          <w:sz w:val="20"/>
          <w:szCs w:val="20"/>
        </w:rPr>
        <w:t xml:space="preserve"> American Community Survey (ACS). The U.S. Census Bureau publishes ACS summary data on American Fact Finder. Percent estimates were computed.</w:t>
      </w:r>
    </w:p>
    <w:p w14:paraId="51536079" w14:textId="77777777" w:rsidR="001F0F32" w:rsidRPr="005B6323" w:rsidRDefault="001F0F32"/>
    <w:p w14:paraId="06A8DBBA" w14:textId="77777777" w:rsidR="001F0F32" w:rsidRPr="005B6323" w:rsidRDefault="001F0F32"/>
    <w:p w14:paraId="170212EA" w14:textId="77777777" w:rsidR="001F0F32" w:rsidRPr="005B6323" w:rsidRDefault="001F0F32"/>
    <w:sectPr w:rsidR="001F0F32" w:rsidRPr="005B6323" w:rsidSect="001F0F32">
      <w:headerReference w:type="first" r:id="rId7"/>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15C02" w14:textId="77777777" w:rsidR="00A5565D" w:rsidRDefault="00A5565D" w:rsidP="00B0221B">
      <w:r>
        <w:separator/>
      </w:r>
    </w:p>
  </w:endnote>
  <w:endnote w:type="continuationSeparator" w:id="0">
    <w:p w14:paraId="630E499E" w14:textId="77777777" w:rsidR="00A5565D" w:rsidRDefault="00A5565D" w:rsidP="00B0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F369D" w14:textId="77777777" w:rsidR="00A5565D" w:rsidRDefault="00A5565D" w:rsidP="00B0221B">
      <w:r>
        <w:separator/>
      </w:r>
    </w:p>
  </w:footnote>
  <w:footnote w:type="continuationSeparator" w:id="0">
    <w:p w14:paraId="79F09EE7" w14:textId="77777777" w:rsidR="00A5565D" w:rsidRDefault="00A5565D" w:rsidP="00B02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C40DB" w14:textId="77777777" w:rsidR="001F0F32" w:rsidRDefault="001F0F32" w:rsidP="001F0F32">
    <w:pPr>
      <w:pStyle w:val="Header"/>
    </w:pPr>
    <w:r>
      <w:rPr>
        <w:noProof/>
      </w:rPr>
      <w:drawing>
        <wp:inline distT="0" distB="0" distL="0" distR="0" wp14:anchorId="75A66AF0" wp14:editId="0C6160D1">
          <wp:extent cx="6033135" cy="10269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0700" cy="10401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F32"/>
    <w:rsid w:val="000138FC"/>
    <w:rsid w:val="00064D0E"/>
    <w:rsid w:val="00132604"/>
    <w:rsid w:val="00142EF2"/>
    <w:rsid w:val="001967C2"/>
    <w:rsid w:val="001D0272"/>
    <w:rsid w:val="001F0F32"/>
    <w:rsid w:val="00314240"/>
    <w:rsid w:val="00324EE2"/>
    <w:rsid w:val="003D339E"/>
    <w:rsid w:val="00517011"/>
    <w:rsid w:val="005B6323"/>
    <w:rsid w:val="00687307"/>
    <w:rsid w:val="007E29A5"/>
    <w:rsid w:val="009C2A9C"/>
    <w:rsid w:val="009D6F86"/>
    <w:rsid w:val="00A5565D"/>
    <w:rsid w:val="00B0221B"/>
    <w:rsid w:val="00B31C94"/>
    <w:rsid w:val="00CC2B9A"/>
    <w:rsid w:val="00D5645F"/>
    <w:rsid w:val="00DC02BC"/>
    <w:rsid w:val="00DE6307"/>
    <w:rsid w:val="00F163B1"/>
    <w:rsid w:val="00FF3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CBED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21B"/>
    <w:pPr>
      <w:tabs>
        <w:tab w:val="center" w:pos="4320"/>
        <w:tab w:val="right" w:pos="8640"/>
      </w:tabs>
    </w:pPr>
  </w:style>
  <w:style w:type="character" w:customStyle="1" w:styleId="HeaderChar">
    <w:name w:val="Header Char"/>
    <w:basedOn w:val="DefaultParagraphFont"/>
    <w:link w:val="Header"/>
    <w:uiPriority w:val="99"/>
    <w:rsid w:val="00B0221B"/>
  </w:style>
  <w:style w:type="paragraph" w:styleId="Footer">
    <w:name w:val="footer"/>
    <w:basedOn w:val="Normal"/>
    <w:link w:val="FooterChar"/>
    <w:uiPriority w:val="99"/>
    <w:unhideWhenUsed/>
    <w:rsid w:val="00B0221B"/>
    <w:pPr>
      <w:tabs>
        <w:tab w:val="center" w:pos="4320"/>
        <w:tab w:val="right" w:pos="8640"/>
      </w:tabs>
    </w:pPr>
  </w:style>
  <w:style w:type="character" w:customStyle="1" w:styleId="FooterChar">
    <w:name w:val="Footer Char"/>
    <w:basedOn w:val="DefaultParagraphFont"/>
    <w:link w:val="Footer"/>
    <w:uiPriority w:val="99"/>
    <w:rsid w:val="00B0221B"/>
  </w:style>
  <w:style w:type="paragraph" w:styleId="BalloonText">
    <w:name w:val="Balloon Text"/>
    <w:basedOn w:val="Normal"/>
    <w:link w:val="BalloonTextChar"/>
    <w:uiPriority w:val="99"/>
    <w:semiHidden/>
    <w:unhideWhenUsed/>
    <w:rsid w:val="00B022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22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21B"/>
    <w:pPr>
      <w:tabs>
        <w:tab w:val="center" w:pos="4320"/>
        <w:tab w:val="right" w:pos="8640"/>
      </w:tabs>
    </w:pPr>
  </w:style>
  <w:style w:type="character" w:customStyle="1" w:styleId="HeaderChar">
    <w:name w:val="Header Char"/>
    <w:basedOn w:val="DefaultParagraphFont"/>
    <w:link w:val="Header"/>
    <w:uiPriority w:val="99"/>
    <w:rsid w:val="00B0221B"/>
  </w:style>
  <w:style w:type="paragraph" w:styleId="Footer">
    <w:name w:val="footer"/>
    <w:basedOn w:val="Normal"/>
    <w:link w:val="FooterChar"/>
    <w:uiPriority w:val="99"/>
    <w:unhideWhenUsed/>
    <w:rsid w:val="00B0221B"/>
    <w:pPr>
      <w:tabs>
        <w:tab w:val="center" w:pos="4320"/>
        <w:tab w:val="right" w:pos="8640"/>
      </w:tabs>
    </w:pPr>
  </w:style>
  <w:style w:type="character" w:customStyle="1" w:styleId="FooterChar">
    <w:name w:val="Footer Char"/>
    <w:basedOn w:val="DefaultParagraphFont"/>
    <w:link w:val="Footer"/>
    <w:uiPriority w:val="99"/>
    <w:rsid w:val="00B0221B"/>
  </w:style>
  <w:style w:type="paragraph" w:styleId="BalloonText">
    <w:name w:val="Balloon Text"/>
    <w:basedOn w:val="Normal"/>
    <w:link w:val="BalloonTextChar"/>
    <w:uiPriority w:val="99"/>
    <w:semiHidden/>
    <w:unhideWhenUsed/>
    <w:rsid w:val="00B022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22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03995">
      <w:bodyDiv w:val="1"/>
      <w:marLeft w:val="0"/>
      <w:marRight w:val="0"/>
      <w:marTop w:val="0"/>
      <w:marBottom w:val="0"/>
      <w:divBdr>
        <w:top w:val="none" w:sz="0" w:space="0" w:color="auto"/>
        <w:left w:val="none" w:sz="0" w:space="0" w:color="auto"/>
        <w:bottom w:val="none" w:sz="0" w:space="0" w:color="auto"/>
        <w:right w:val="none" w:sz="0" w:space="0" w:color="auto"/>
      </w:divBdr>
    </w:div>
    <w:div w:id="536158800">
      <w:bodyDiv w:val="1"/>
      <w:marLeft w:val="0"/>
      <w:marRight w:val="0"/>
      <w:marTop w:val="0"/>
      <w:marBottom w:val="0"/>
      <w:divBdr>
        <w:top w:val="none" w:sz="0" w:space="0" w:color="auto"/>
        <w:left w:val="none" w:sz="0" w:space="0" w:color="auto"/>
        <w:bottom w:val="none" w:sz="0" w:space="0" w:color="auto"/>
        <w:right w:val="none" w:sz="0" w:space="0" w:color="auto"/>
      </w:divBdr>
    </w:div>
    <w:div w:id="620110700">
      <w:bodyDiv w:val="1"/>
      <w:marLeft w:val="0"/>
      <w:marRight w:val="0"/>
      <w:marTop w:val="0"/>
      <w:marBottom w:val="0"/>
      <w:divBdr>
        <w:top w:val="none" w:sz="0" w:space="0" w:color="auto"/>
        <w:left w:val="none" w:sz="0" w:space="0" w:color="auto"/>
        <w:bottom w:val="none" w:sz="0" w:space="0" w:color="auto"/>
        <w:right w:val="none" w:sz="0" w:space="0" w:color="auto"/>
      </w:divBdr>
    </w:div>
    <w:div w:id="662316147">
      <w:bodyDiv w:val="1"/>
      <w:marLeft w:val="0"/>
      <w:marRight w:val="0"/>
      <w:marTop w:val="0"/>
      <w:marBottom w:val="0"/>
      <w:divBdr>
        <w:top w:val="none" w:sz="0" w:space="0" w:color="auto"/>
        <w:left w:val="none" w:sz="0" w:space="0" w:color="auto"/>
        <w:bottom w:val="none" w:sz="0" w:space="0" w:color="auto"/>
        <w:right w:val="none" w:sz="0" w:space="0" w:color="auto"/>
      </w:divBdr>
    </w:div>
    <w:div w:id="865556717">
      <w:bodyDiv w:val="1"/>
      <w:marLeft w:val="0"/>
      <w:marRight w:val="0"/>
      <w:marTop w:val="0"/>
      <w:marBottom w:val="0"/>
      <w:divBdr>
        <w:top w:val="none" w:sz="0" w:space="0" w:color="auto"/>
        <w:left w:val="none" w:sz="0" w:space="0" w:color="auto"/>
        <w:bottom w:val="none" w:sz="0" w:space="0" w:color="auto"/>
        <w:right w:val="none" w:sz="0" w:space="0" w:color="auto"/>
      </w:divBdr>
    </w:div>
    <w:div w:id="926186630">
      <w:bodyDiv w:val="1"/>
      <w:marLeft w:val="0"/>
      <w:marRight w:val="0"/>
      <w:marTop w:val="0"/>
      <w:marBottom w:val="0"/>
      <w:divBdr>
        <w:top w:val="none" w:sz="0" w:space="0" w:color="auto"/>
        <w:left w:val="none" w:sz="0" w:space="0" w:color="auto"/>
        <w:bottom w:val="none" w:sz="0" w:space="0" w:color="auto"/>
        <w:right w:val="none" w:sz="0" w:space="0" w:color="auto"/>
      </w:divBdr>
    </w:div>
    <w:div w:id="995382075">
      <w:bodyDiv w:val="1"/>
      <w:marLeft w:val="0"/>
      <w:marRight w:val="0"/>
      <w:marTop w:val="0"/>
      <w:marBottom w:val="0"/>
      <w:divBdr>
        <w:top w:val="none" w:sz="0" w:space="0" w:color="auto"/>
        <w:left w:val="none" w:sz="0" w:space="0" w:color="auto"/>
        <w:bottom w:val="none" w:sz="0" w:space="0" w:color="auto"/>
        <w:right w:val="none" w:sz="0" w:space="0" w:color="auto"/>
      </w:divBdr>
    </w:div>
    <w:div w:id="1352410109">
      <w:bodyDiv w:val="1"/>
      <w:marLeft w:val="0"/>
      <w:marRight w:val="0"/>
      <w:marTop w:val="0"/>
      <w:marBottom w:val="0"/>
      <w:divBdr>
        <w:top w:val="none" w:sz="0" w:space="0" w:color="auto"/>
        <w:left w:val="none" w:sz="0" w:space="0" w:color="auto"/>
        <w:bottom w:val="none" w:sz="0" w:space="0" w:color="auto"/>
        <w:right w:val="none" w:sz="0" w:space="0" w:color="auto"/>
      </w:divBdr>
    </w:div>
    <w:div w:id="1483548045">
      <w:bodyDiv w:val="1"/>
      <w:marLeft w:val="0"/>
      <w:marRight w:val="0"/>
      <w:marTop w:val="0"/>
      <w:marBottom w:val="0"/>
      <w:divBdr>
        <w:top w:val="none" w:sz="0" w:space="0" w:color="auto"/>
        <w:left w:val="none" w:sz="0" w:space="0" w:color="auto"/>
        <w:bottom w:val="none" w:sz="0" w:space="0" w:color="auto"/>
        <w:right w:val="none" w:sz="0" w:space="0" w:color="auto"/>
      </w:divBdr>
    </w:div>
    <w:div w:id="1538926592">
      <w:bodyDiv w:val="1"/>
      <w:marLeft w:val="0"/>
      <w:marRight w:val="0"/>
      <w:marTop w:val="0"/>
      <w:marBottom w:val="0"/>
      <w:divBdr>
        <w:top w:val="none" w:sz="0" w:space="0" w:color="auto"/>
        <w:left w:val="none" w:sz="0" w:space="0" w:color="auto"/>
        <w:bottom w:val="none" w:sz="0" w:space="0" w:color="auto"/>
        <w:right w:val="none" w:sz="0" w:space="0" w:color="auto"/>
      </w:divBdr>
    </w:div>
    <w:div w:id="1672172320">
      <w:bodyDiv w:val="1"/>
      <w:marLeft w:val="0"/>
      <w:marRight w:val="0"/>
      <w:marTop w:val="0"/>
      <w:marBottom w:val="0"/>
      <w:divBdr>
        <w:top w:val="none" w:sz="0" w:space="0" w:color="auto"/>
        <w:left w:val="none" w:sz="0" w:space="0" w:color="auto"/>
        <w:bottom w:val="none" w:sz="0" w:space="0" w:color="auto"/>
        <w:right w:val="none" w:sz="0" w:space="0" w:color="auto"/>
      </w:divBdr>
    </w:div>
    <w:div w:id="1704088309">
      <w:bodyDiv w:val="1"/>
      <w:marLeft w:val="0"/>
      <w:marRight w:val="0"/>
      <w:marTop w:val="0"/>
      <w:marBottom w:val="0"/>
      <w:divBdr>
        <w:top w:val="none" w:sz="0" w:space="0" w:color="auto"/>
        <w:left w:val="none" w:sz="0" w:space="0" w:color="auto"/>
        <w:bottom w:val="none" w:sz="0" w:space="0" w:color="auto"/>
        <w:right w:val="none" w:sz="0" w:space="0" w:color="auto"/>
      </w:divBdr>
    </w:div>
    <w:div w:id="1845780512">
      <w:bodyDiv w:val="1"/>
      <w:marLeft w:val="0"/>
      <w:marRight w:val="0"/>
      <w:marTop w:val="0"/>
      <w:marBottom w:val="0"/>
      <w:divBdr>
        <w:top w:val="none" w:sz="0" w:space="0" w:color="auto"/>
        <w:left w:val="none" w:sz="0" w:space="0" w:color="auto"/>
        <w:bottom w:val="none" w:sz="0" w:space="0" w:color="auto"/>
        <w:right w:val="none" w:sz="0" w:space="0" w:color="auto"/>
      </w:divBdr>
    </w:div>
    <w:div w:id="1933931962">
      <w:bodyDiv w:val="1"/>
      <w:marLeft w:val="0"/>
      <w:marRight w:val="0"/>
      <w:marTop w:val="0"/>
      <w:marBottom w:val="0"/>
      <w:divBdr>
        <w:top w:val="none" w:sz="0" w:space="0" w:color="auto"/>
        <w:left w:val="none" w:sz="0" w:space="0" w:color="auto"/>
        <w:bottom w:val="none" w:sz="0" w:space="0" w:color="auto"/>
        <w:right w:val="none" w:sz="0" w:space="0" w:color="auto"/>
      </w:divBdr>
    </w:div>
    <w:div w:id="2072996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217</Words>
  <Characters>1240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Wagnerman</dc:creator>
  <cp:keywords/>
  <dc:description/>
  <cp:lastModifiedBy>Dulce Gonzalez</cp:lastModifiedBy>
  <cp:revision>13</cp:revision>
  <cp:lastPrinted>2017-03-23T13:58:00Z</cp:lastPrinted>
  <dcterms:created xsi:type="dcterms:W3CDTF">2017-03-22T15:20:00Z</dcterms:created>
  <dcterms:modified xsi:type="dcterms:W3CDTF">2017-10-18T16:10:00Z</dcterms:modified>
</cp:coreProperties>
</file>